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E4AE" w14:textId="0F72DCFB" w:rsidR="00664F6D" w:rsidRDefault="0036224C" w:rsidP="0078696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409C90" wp14:editId="096308F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70455" cy="901700"/>
            <wp:effectExtent l="0" t="0" r="0" b="0"/>
            <wp:wrapTight wrapText="bothSides">
              <wp:wrapPolygon edited="0">
                <wp:start x="0" y="0"/>
                <wp:lineTo x="0" y="20992"/>
                <wp:lineTo x="21351" y="20992"/>
                <wp:lineTo x="21351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1DAC" w:rsidRPr="00481DAC">
        <w:rPr>
          <w:noProof/>
        </w:rPr>
        <w:br/>
      </w:r>
      <w:r w:rsidR="00664F6D">
        <w:rPr>
          <w:noProof/>
        </w:rPr>
        <w:drawing>
          <wp:inline distT="0" distB="0" distL="0" distR="0" wp14:anchorId="2FFDEE88" wp14:editId="449453E3">
            <wp:extent cx="960120" cy="929413"/>
            <wp:effectExtent l="0" t="0" r="0" b="4445"/>
            <wp:docPr id="1653455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55805" name="Picture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28" t="5577" r="19743" b="7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07" cy="93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5E5DC7" w14:textId="77777777" w:rsidR="00664F6D" w:rsidRPr="0036224C" w:rsidRDefault="00664F6D" w:rsidP="00786960">
      <w:pPr>
        <w:rPr>
          <w:b/>
          <w:bCs/>
          <w:sz w:val="28"/>
          <w:szCs w:val="28"/>
        </w:rPr>
      </w:pPr>
    </w:p>
    <w:p w14:paraId="69970965" w14:textId="77777777" w:rsidR="0036224C" w:rsidRPr="0036224C" w:rsidRDefault="0036224C" w:rsidP="0036224C">
      <w:pPr>
        <w:jc w:val="center"/>
        <w:rPr>
          <w:b/>
          <w:bCs/>
          <w:sz w:val="28"/>
          <w:szCs w:val="28"/>
        </w:rPr>
      </w:pPr>
      <w:r w:rsidRPr="0036224C">
        <w:rPr>
          <w:b/>
          <w:bCs/>
          <w:sz w:val="28"/>
          <w:szCs w:val="28"/>
        </w:rPr>
        <w:t xml:space="preserve">Noncompliance &amp; Enforcement Policy </w:t>
      </w:r>
    </w:p>
    <w:p w14:paraId="67908EDD" w14:textId="5FFC3556" w:rsidR="00786960" w:rsidRPr="0036224C" w:rsidRDefault="00786960" w:rsidP="0036224C">
      <w:pPr>
        <w:jc w:val="center"/>
      </w:pPr>
      <w:r w:rsidRPr="0036224C">
        <w:rPr>
          <w:b/>
          <w:bCs/>
        </w:rPr>
        <w:t>LEE COUNTY REPUBLICAN EXECUTIVE COMMITTEE (LCREC)</w:t>
      </w:r>
      <w:r w:rsidRPr="0036224C">
        <w:br/>
      </w:r>
      <w:r w:rsidRPr="0036224C">
        <w:rPr>
          <w:b/>
          <w:bCs/>
        </w:rPr>
        <w:t>Ethical Campaign &amp; Accountability Initiative (ECAI)</w:t>
      </w:r>
      <w:r w:rsidRPr="0036224C">
        <w:br/>
      </w:r>
    </w:p>
    <w:p w14:paraId="2FC59BD6" w14:textId="77777777" w:rsidR="00786960" w:rsidRPr="00786960" w:rsidRDefault="00000000" w:rsidP="00786960">
      <w:r>
        <w:pict w14:anchorId="0D6E60D4">
          <v:rect id="_x0000_i1025" style="width:0;height:1.5pt" o:hralign="center" o:hrstd="t" o:hr="t" fillcolor="#a0a0a0" stroked="f"/>
        </w:pict>
      </w:r>
    </w:p>
    <w:p w14:paraId="4AF83BA1" w14:textId="77777777" w:rsidR="00786960" w:rsidRPr="00786960" w:rsidRDefault="00786960" w:rsidP="00786960">
      <w:pPr>
        <w:rPr>
          <w:b/>
          <w:bCs/>
        </w:rPr>
      </w:pPr>
      <w:r w:rsidRPr="00786960">
        <w:rPr>
          <w:b/>
          <w:bCs/>
        </w:rPr>
        <w:t>I. PURPOSE</w:t>
      </w:r>
    </w:p>
    <w:p w14:paraId="301475FE" w14:textId="77777777" w:rsidR="00786960" w:rsidRPr="00786960" w:rsidRDefault="00786960" w:rsidP="00786960">
      <w:r w:rsidRPr="00786960">
        <w:t>The ECAI Enforcement Policy establishes a clear, structured, and enforceable process for addressing violations of ethical campaign standards. This policy ensures fairness, due process, and transparency while maintaining the integrity of the Republican Party and public trust.</w:t>
      </w:r>
    </w:p>
    <w:p w14:paraId="1BFF5755" w14:textId="77777777" w:rsidR="00786960" w:rsidRPr="00786960" w:rsidRDefault="00000000" w:rsidP="00786960">
      <w:r>
        <w:pict w14:anchorId="5E855F75">
          <v:rect id="_x0000_i1026" style="width:0;height:1.5pt" o:hralign="center" o:hrstd="t" o:hr="t" fillcolor="#a0a0a0" stroked="f"/>
        </w:pict>
      </w:r>
    </w:p>
    <w:p w14:paraId="2DC62B5A" w14:textId="77777777" w:rsidR="00786960" w:rsidRPr="00786960" w:rsidRDefault="00786960" w:rsidP="00786960">
      <w:pPr>
        <w:rPr>
          <w:b/>
          <w:bCs/>
        </w:rPr>
      </w:pPr>
      <w:r w:rsidRPr="00786960">
        <w:rPr>
          <w:b/>
          <w:bCs/>
        </w:rPr>
        <w:t>II. REPORTING &amp; VERIFICATION</w:t>
      </w:r>
    </w:p>
    <w:p w14:paraId="2679DC83" w14:textId="77777777" w:rsidR="00786960" w:rsidRPr="00786960" w:rsidRDefault="00786960" w:rsidP="00786960">
      <w:r w:rsidRPr="00786960">
        <w:t xml:space="preserve">All alleged violations must be submitted through official ECAI reporting forms and must include </w:t>
      </w:r>
      <w:r w:rsidRPr="00786960">
        <w:rPr>
          <w:b/>
          <w:bCs/>
        </w:rPr>
        <w:t>specific, verifiable evidence</w:t>
      </w:r>
      <w:r w:rsidRPr="00786960">
        <w:t>. Anonymous, speculative, or unsupported claims shall not be considered.</w:t>
      </w:r>
    </w:p>
    <w:p w14:paraId="2C0D45A3" w14:textId="77777777" w:rsidR="00786960" w:rsidRPr="00786960" w:rsidRDefault="00786960" w:rsidP="00786960">
      <w:r w:rsidRPr="00786960">
        <w:t>Upon receipt:</w:t>
      </w:r>
    </w:p>
    <w:p w14:paraId="143552F6" w14:textId="77777777" w:rsidR="00786960" w:rsidRPr="00786960" w:rsidRDefault="00786960" w:rsidP="00786960">
      <w:pPr>
        <w:numPr>
          <w:ilvl w:val="0"/>
          <w:numId w:val="1"/>
        </w:numPr>
      </w:pPr>
      <w:r w:rsidRPr="00786960">
        <w:t xml:space="preserve">The Ethics Subcommittee shall conduct a </w:t>
      </w:r>
      <w:r w:rsidRPr="00786960">
        <w:rPr>
          <w:b/>
          <w:bCs/>
        </w:rPr>
        <w:t>preliminary review within 48 hours</w:t>
      </w:r>
    </w:p>
    <w:p w14:paraId="5CBC6B8D" w14:textId="77777777" w:rsidR="00786960" w:rsidRPr="00786960" w:rsidRDefault="00786960" w:rsidP="00786960">
      <w:pPr>
        <w:numPr>
          <w:ilvl w:val="0"/>
          <w:numId w:val="1"/>
        </w:numPr>
      </w:pPr>
      <w:r w:rsidRPr="00786960">
        <w:t xml:space="preserve">A determination of </w:t>
      </w:r>
      <w:r w:rsidRPr="00786960">
        <w:rPr>
          <w:b/>
          <w:bCs/>
        </w:rPr>
        <w:t>credible evidence</w:t>
      </w:r>
      <w:r w:rsidRPr="00786960">
        <w:t xml:space="preserve"> is required before proceeding</w:t>
      </w:r>
    </w:p>
    <w:p w14:paraId="4376E54D" w14:textId="77777777" w:rsidR="00786960" w:rsidRPr="00786960" w:rsidRDefault="00000000" w:rsidP="00786960">
      <w:r>
        <w:pict w14:anchorId="3DABFF6B">
          <v:rect id="_x0000_i1027" style="width:0;height:1.5pt" o:hralign="center" o:hrstd="t" o:hr="t" fillcolor="#a0a0a0" stroked="f"/>
        </w:pict>
      </w:r>
    </w:p>
    <w:p w14:paraId="43479616" w14:textId="77777777" w:rsidR="00786960" w:rsidRPr="00786960" w:rsidRDefault="00786960" w:rsidP="00786960">
      <w:pPr>
        <w:rPr>
          <w:b/>
          <w:bCs/>
        </w:rPr>
      </w:pPr>
      <w:r w:rsidRPr="00786960">
        <w:rPr>
          <w:b/>
          <w:bCs/>
        </w:rPr>
        <w:t>III. ENFORCEMENT PROCESS (THREE-TIER SYSTEM)</w:t>
      </w:r>
    </w:p>
    <w:p w14:paraId="2C559F0A" w14:textId="77777777" w:rsidR="00786960" w:rsidRPr="00786960" w:rsidRDefault="00786960" w:rsidP="00786960">
      <w:r w:rsidRPr="00786960">
        <w:rPr>
          <w:b/>
          <w:bCs/>
        </w:rPr>
        <w:t>Tier 1: Confidential Notice (Opportunity to Cure)</w:t>
      </w:r>
    </w:p>
    <w:p w14:paraId="6BC2FC53" w14:textId="77777777" w:rsidR="00786960" w:rsidRPr="00786960" w:rsidRDefault="00786960" w:rsidP="00786960">
      <w:pPr>
        <w:numPr>
          <w:ilvl w:val="0"/>
          <w:numId w:val="2"/>
        </w:numPr>
      </w:pPr>
      <w:r w:rsidRPr="00786960">
        <w:t>Candidate is notified privately of the alleged violation</w:t>
      </w:r>
    </w:p>
    <w:p w14:paraId="3256F71C" w14:textId="77777777" w:rsidR="00786960" w:rsidRPr="00786960" w:rsidRDefault="00786960" w:rsidP="00786960">
      <w:pPr>
        <w:numPr>
          <w:ilvl w:val="0"/>
          <w:numId w:val="2"/>
        </w:numPr>
      </w:pPr>
      <w:r w:rsidRPr="00786960">
        <w:t>Notice includes specific findings and required corrective actions</w:t>
      </w:r>
    </w:p>
    <w:p w14:paraId="4D52C9DC" w14:textId="77777777" w:rsidR="00786960" w:rsidRPr="00786960" w:rsidRDefault="00786960" w:rsidP="00786960">
      <w:pPr>
        <w:numPr>
          <w:ilvl w:val="0"/>
          <w:numId w:val="2"/>
        </w:numPr>
      </w:pPr>
      <w:r w:rsidRPr="00786960">
        <w:t xml:space="preserve">Candidate shall have </w:t>
      </w:r>
      <w:r w:rsidRPr="00786960">
        <w:rPr>
          <w:b/>
          <w:bCs/>
        </w:rPr>
        <w:t>3 calendar days</w:t>
      </w:r>
      <w:r w:rsidRPr="00786960">
        <w:t xml:space="preserve"> to respond or cure</w:t>
      </w:r>
    </w:p>
    <w:p w14:paraId="7C16CAD8" w14:textId="77777777" w:rsidR="00786960" w:rsidRPr="00786960" w:rsidRDefault="00786960" w:rsidP="00786960">
      <w:pPr>
        <w:numPr>
          <w:ilvl w:val="0"/>
          <w:numId w:val="2"/>
        </w:numPr>
      </w:pPr>
      <w:r w:rsidRPr="00786960">
        <w:lastRenderedPageBreak/>
        <w:t xml:space="preserve">Matter remains </w:t>
      </w:r>
      <w:r w:rsidRPr="00786960">
        <w:rPr>
          <w:b/>
          <w:bCs/>
        </w:rPr>
        <w:t>strictly confidential</w:t>
      </w:r>
    </w:p>
    <w:p w14:paraId="1170BD14" w14:textId="77777777" w:rsidR="00786960" w:rsidRPr="00786960" w:rsidRDefault="00000000" w:rsidP="00786960">
      <w:r>
        <w:pict w14:anchorId="0A7285A4">
          <v:rect id="_x0000_i1028" style="width:0;height:1.5pt" o:hralign="center" o:hrstd="t" o:hr="t" fillcolor="#a0a0a0" stroked="f"/>
        </w:pict>
      </w:r>
    </w:p>
    <w:p w14:paraId="2D125E71" w14:textId="77777777" w:rsidR="00786960" w:rsidRPr="00786960" w:rsidRDefault="00786960" w:rsidP="00786960">
      <w:r w:rsidRPr="00786960">
        <w:rPr>
          <w:b/>
          <w:bCs/>
        </w:rPr>
        <w:t>Tier 2: Formal Finding (Escalation)</w:t>
      </w:r>
    </w:p>
    <w:p w14:paraId="34BDD50A" w14:textId="77777777" w:rsidR="00786960" w:rsidRPr="00786960" w:rsidRDefault="00786960" w:rsidP="00786960">
      <w:pPr>
        <w:numPr>
          <w:ilvl w:val="0"/>
          <w:numId w:val="3"/>
        </w:numPr>
      </w:pPr>
      <w:r w:rsidRPr="00786960">
        <w:t>Initiated upon failure to cure or inadequate response</w:t>
      </w:r>
    </w:p>
    <w:p w14:paraId="71A2BF1D" w14:textId="77777777" w:rsidR="00786960" w:rsidRPr="00786960" w:rsidRDefault="00786960" w:rsidP="00786960">
      <w:pPr>
        <w:numPr>
          <w:ilvl w:val="0"/>
          <w:numId w:val="3"/>
        </w:numPr>
      </w:pPr>
      <w:r w:rsidRPr="00786960">
        <w:t xml:space="preserve">Candidate receives a </w:t>
      </w:r>
      <w:r w:rsidRPr="00786960">
        <w:rPr>
          <w:b/>
          <w:bCs/>
        </w:rPr>
        <w:t>written formal determination of violation</w:t>
      </w:r>
    </w:p>
    <w:p w14:paraId="0B8ABD9D" w14:textId="77777777" w:rsidR="00786960" w:rsidRPr="00786960" w:rsidRDefault="00786960" w:rsidP="00786960">
      <w:pPr>
        <w:numPr>
          <w:ilvl w:val="0"/>
          <w:numId w:val="3"/>
        </w:numPr>
      </w:pPr>
      <w:r w:rsidRPr="00786960">
        <w:t xml:space="preserve">Required to submit a </w:t>
      </w:r>
      <w:r w:rsidRPr="00786960">
        <w:rPr>
          <w:b/>
          <w:bCs/>
        </w:rPr>
        <w:t>remediation plan within 3 days</w:t>
      </w:r>
    </w:p>
    <w:p w14:paraId="6498F019" w14:textId="77777777" w:rsidR="00786960" w:rsidRPr="00786960" w:rsidRDefault="00786960" w:rsidP="00786960">
      <w:pPr>
        <w:numPr>
          <w:ilvl w:val="0"/>
          <w:numId w:val="3"/>
        </w:numPr>
      </w:pPr>
      <w:r w:rsidRPr="00786960">
        <w:t xml:space="preserve">Compliance must occur within </w:t>
      </w:r>
      <w:r w:rsidRPr="00786960">
        <w:rPr>
          <w:b/>
          <w:bCs/>
        </w:rPr>
        <w:t>7 days of formal finding</w:t>
      </w:r>
    </w:p>
    <w:p w14:paraId="5A3FD489" w14:textId="77777777" w:rsidR="00786960" w:rsidRPr="00786960" w:rsidRDefault="00786960" w:rsidP="00786960">
      <w:pPr>
        <w:numPr>
          <w:ilvl w:val="0"/>
          <w:numId w:val="3"/>
        </w:numPr>
      </w:pPr>
      <w:r w:rsidRPr="00786960">
        <w:t>Documentation maintained in official ethics file with limited Board access</w:t>
      </w:r>
    </w:p>
    <w:p w14:paraId="5DC9635C" w14:textId="77777777" w:rsidR="00786960" w:rsidRPr="00786960" w:rsidRDefault="00000000" w:rsidP="00786960">
      <w:r>
        <w:pict w14:anchorId="667D88EB">
          <v:rect id="_x0000_i1029" style="width:0;height:1.5pt" o:hralign="center" o:hrstd="t" o:hr="t" fillcolor="#a0a0a0" stroked="f"/>
        </w:pict>
      </w:r>
    </w:p>
    <w:p w14:paraId="11F5A73A" w14:textId="77777777" w:rsidR="00786960" w:rsidRPr="00786960" w:rsidRDefault="00786960" w:rsidP="00786960">
      <w:r w:rsidRPr="00786960">
        <w:rPr>
          <w:b/>
          <w:bCs/>
        </w:rPr>
        <w:t>Tier 3: Public Disclosure (Enforcement &amp; Accountability)</w:t>
      </w:r>
    </w:p>
    <w:p w14:paraId="181D17A4" w14:textId="77777777" w:rsidR="00786960" w:rsidRPr="00786960" w:rsidRDefault="00786960" w:rsidP="00786960">
      <w:pPr>
        <w:numPr>
          <w:ilvl w:val="0"/>
          <w:numId w:val="4"/>
        </w:numPr>
      </w:pPr>
      <w:r w:rsidRPr="00786960">
        <w:t>Triggered upon failure to remediate within prescribed timeframe</w:t>
      </w:r>
    </w:p>
    <w:p w14:paraId="2F20B191" w14:textId="77777777" w:rsidR="00786960" w:rsidRPr="00786960" w:rsidRDefault="00786960" w:rsidP="00786960">
      <w:pPr>
        <w:numPr>
          <w:ilvl w:val="0"/>
          <w:numId w:val="4"/>
        </w:numPr>
      </w:pPr>
      <w:r w:rsidRPr="00786960">
        <w:t>LCREC may publicly disclose:</w:t>
      </w:r>
    </w:p>
    <w:p w14:paraId="1448C9FE" w14:textId="77777777" w:rsidR="00786960" w:rsidRPr="00786960" w:rsidRDefault="00786960" w:rsidP="00786960">
      <w:pPr>
        <w:numPr>
          <w:ilvl w:val="1"/>
          <w:numId w:val="4"/>
        </w:numPr>
      </w:pPr>
      <w:r w:rsidRPr="00786960">
        <w:t>Nature of violation</w:t>
      </w:r>
    </w:p>
    <w:p w14:paraId="4779BF3C" w14:textId="77777777" w:rsidR="00786960" w:rsidRPr="00786960" w:rsidRDefault="00786960" w:rsidP="00786960">
      <w:pPr>
        <w:numPr>
          <w:ilvl w:val="1"/>
          <w:numId w:val="4"/>
        </w:numPr>
      </w:pPr>
      <w:r w:rsidRPr="00786960">
        <w:t>Candidate response (or lack thereof)</w:t>
      </w:r>
    </w:p>
    <w:p w14:paraId="24AA2FD9" w14:textId="77777777" w:rsidR="00786960" w:rsidRPr="00786960" w:rsidRDefault="00786960" w:rsidP="00786960">
      <w:pPr>
        <w:numPr>
          <w:ilvl w:val="1"/>
          <w:numId w:val="4"/>
        </w:numPr>
      </w:pPr>
      <w:r w:rsidRPr="00786960">
        <w:t>Final determination</w:t>
      </w:r>
    </w:p>
    <w:p w14:paraId="2FFA6383" w14:textId="77777777" w:rsidR="00786960" w:rsidRPr="00786960" w:rsidRDefault="00786960" w:rsidP="00786960">
      <w:pPr>
        <w:numPr>
          <w:ilvl w:val="0"/>
          <w:numId w:val="4"/>
        </w:numPr>
      </w:pPr>
      <w:r w:rsidRPr="00786960">
        <w:t>Candidate status may be designated as:</w:t>
      </w:r>
    </w:p>
    <w:p w14:paraId="33C85D9A" w14:textId="77777777" w:rsidR="00786960" w:rsidRPr="00786960" w:rsidRDefault="00786960" w:rsidP="00786960">
      <w:pPr>
        <w:numPr>
          <w:ilvl w:val="1"/>
          <w:numId w:val="4"/>
        </w:numPr>
      </w:pPr>
      <w:r w:rsidRPr="00786960">
        <w:rPr>
          <w:b/>
          <w:bCs/>
        </w:rPr>
        <w:t>Non-Compliant</w:t>
      </w:r>
    </w:p>
    <w:p w14:paraId="28BB9B96" w14:textId="77777777" w:rsidR="00786960" w:rsidRPr="00786960" w:rsidRDefault="00786960" w:rsidP="00786960">
      <w:pPr>
        <w:numPr>
          <w:ilvl w:val="1"/>
          <w:numId w:val="4"/>
        </w:numPr>
      </w:pPr>
      <w:r w:rsidRPr="00786960">
        <w:rPr>
          <w:b/>
          <w:bCs/>
        </w:rPr>
        <w:t>ECAI Status Revoked</w:t>
      </w:r>
    </w:p>
    <w:p w14:paraId="404C9DA3" w14:textId="77777777" w:rsidR="00786960" w:rsidRPr="00786960" w:rsidRDefault="00000000" w:rsidP="00786960">
      <w:r>
        <w:pict w14:anchorId="78FA7CE1">
          <v:rect id="_x0000_i1030" style="width:0;height:1.5pt" o:hralign="center" o:hrstd="t" o:hr="t" fillcolor="#a0a0a0" stroked="f"/>
        </w:pict>
      </w:r>
    </w:p>
    <w:p w14:paraId="56484F61" w14:textId="77777777" w:rsidR="00786960" w:rsidRPr="00786960" w:rsidRDefault="00786960" w:rsidP="00786960">
      <w:pPr>
        <w:rPr>
          <w:b/>
          <w:bCs/>
        </w:rPr>
      </w:pPr>
      <w:r w:rsidRPr="00786960">
        <w:rPr>
          <w:b/>
          <w:bCs/>
        </w:rPr>
        <w:t>IV. ECAI BADGE REVOCATION &amp; REQUIRED REMOVAL</w:t>
      </w:r>
    </w:p>
    <w:p w14:paraId="2F1A1BEC" w14:textId="77777777" w:rsidR="00786960" w:rsidRPr="00786960" w:rsidRDefault="00786960" w:rsidP="00786960">
      <w:r w:rsidRPr="00786960">
        <w:t xml:space="preserve">Upon a determination of </w:t>
      </w:r>
      <w:proofErr w:type="gramStart"/>
      <w:r w:rsidRPr="00786960">
        <w:rPr>
          <w:b/>
          <w:bCs/>
        </w:rPr>
        <w:t>Non-Compliant</w:t>
      </w:r>
      <w:proofErr w:type="gramEnd"/>
      <w:r w:rsidRPr="00786960">
        <w:rPr>
          <w:b/>
          <w:bCs/>
        </w:rPr>
        <w:t xml:space="preserve"> status or revocation of ECAI participation</w:t>
      </w:r>
      <w:r w:rsidRPr="00786960">
        <w:t>, the candidate shall:</w:t>
      </w:r>
    </w:p>
    <w:p w14:paraId="17AE04DA" w14:textId="77777777" w:rsidR="00786960" w:rsidRPr="00786960" w:rsidRDefault="00786960" w:rsidP="00786960">
      <w:pPr>
        <w:numPr>
          <w:ilvl w:val="0"/>
          <w:numId w:val="5"/>
        </w:numPr>
      </w:pPr>
      <w:r w:rsidRPr="00786960">
        <w:rPr>
          <w:b/>
          <w:bCs/>
        </w:rPr>
        <w:t>Immediately cease all use</w:t>
      </w:r>
      <w:r w:rsidRPr="00786960">
        <w:t xml:space="preserve"> of the ECAI Participation Badge</w:t>
      </w:r>
    </w:p>
    <w:p w14:paraId="09FCEA0D" w14:textId="77777777" w:rsidR="00786960" w:rsidRPr="00786960" w:rsidRDefault="00786960" w:rsidP="00786960">
      <w:pPr>
        <w:numPr>
          <w:ilvl w:val="0"/>
          <w:numId w:val="5"/>
        </w:numPr>
      </w:pPr>
      <w:r w:rsidRPr="00786960">
        <w:rPr>
          <w:b/>
          <w:bCs/>
        </w:rPr>
        <w:t>Remove the badge from all campaign materials</w:t>
      </w:r>
      <w:r w:rsidRPr="00786960">
        <w:t>, including but not limited to:</w:t>
      </w:r>
    </w:p>
    <w:p w14:paraId="46ABB9CE" w14:textId="77777777" w:rsidR="00786960" w:rsidRPr="00786960" w:rsidRDefault="00786960" w:rsidP="00786960">
      <w:pPr>
        <w:numPr>
          <w:ilvl w:val="1"/>
          <w:numId w:val="5"/>
        </w:numPr>
      </w:pPr>
      <w:r w:rsidRPr="00786960">
        <w:t>Websites and digital platforms</w:t>
      </w:r>
    </w:p>
    <w:p w14:paraId="4503FFCF" w14:textId="77777777" w:rsidR="00786960" w:rsidRPr="00786960" w:rsidRDefault="00786960" w:rsidP="00786960">
      <w:pPr>
        <w:numPr>
          <w:ilvl w:val="1"/>
          <w:numId w:val="5"/>
        </w:numPr>
      </w:pPr>
      <w:r w:rsidRPr="00786960">
        <w:t>Social media accounts</w:t>
      </w:r>
    </w:p>
    <w:p w14:paraId="45797839" w14:textId="77777777" w:rsidR="00786960" w:rsidRPr="00786960" w:rsidRDefault="00786960" w:rsidP="00786960">
      <w:pPr>
        <w:numPr>
          <w:ilvl w:val="1"/>
          <w:numId w:val="5"/>
        </w:numPr>
      </w:pPr>
      <w:r w:rsidRPr="00786960">
        <w:lastRenderedPageBreak/>
        <w:t>Printed materials and mailers</w:t>
      </w:r>
    </w:p>
    <w:p w14:paraId="6005FC3F" w14:textId="77777777" w:rsidR="00786960" w:rsidRPr="00786960" w:rsidRDefault="00786960" w:rsidP="00786960">
      <w:pPr>
        <w:numPr>
          <w:ilvl w:val="1"/>
          <w:numId w:val="5"/>
        </w:numPr>
      </w:pPr>
      <w:r w:rsidRPr="00786960">
        <w:t>Advertisements, endorsements, and public communications</w:t>
      </w:r>
    </w:p>
    <w:p w14:paraId="60AAD90C" w14:textId="77777777" w:rsidR="00786960" w:rsidRPr="00786960" w:rsidRDefault="00786960" w:rsidP="00786960">
      <w:r w:rsidRPr="00786960">
        <w:rPr>
          <w:b/>
          <w:bCs/>
        </w:rPr>
        <w:t>Mandatory Compliance Timeline:</w:t>
      </w:r>
    </w:p>
    <w:p w14:paraId="15558B3C" w14:textId="77777777" w:rsidR="00786960" w:rsidRPr="00786960" w:rsidRDefault="00786960" w:rsidP="00786960">
      <w:pPr>
        <w:numPr>
          <w:ilvl w:val="0"/>
          <w:numId w:val="6"/>
        </w:numPr>
      </w:pPr>
      <w:r w:rsidRPr="00786960">
        <w:t xml:space="preserve">Removal must occur within </w:t>
      </w:r>
      <w:r w:rsidRPr="00786960">
        <w:rPr>
          <w:b/>
          <w:bCs/>
        </w:rPr>
        <w:t>48 hours of official notice of revocation</w:t>
      </w:r>
    </w:p>
    <w:p w14:paraId="0DCB4987" w14:textId="77777777" w:rsidR="00786960" w:rsidRPr="00786960" w:rsidRDefault="00786960" w:rsidP="00786960">
      <w:r w:rsidRPr="00786960">
        <w:rPr>
          <w:b/>
          <w:bCs/>
        </w:rPr>
        <w:t>Failure to Comply:</w:t>
      </w:r>
    </w:p>
    <w:p w14:paraId="4AD07385" w14:textId="77777777" w:rsidR="00786960" w:rsidRPr="00786960" w:rsidRDefault="00786960" w:rsidP="00786960">
      <w:pPr>
        <w:numPr>
          <w:ilvl w:val="0"/>
          <w:numId w:val="7"/>
        </w:numPr>
      </w:pPr>
      <w:r w:rsidRPr="00786960">
        <w:t xml:space="preserve">Continued use of the badge after revocation shall constitute </w:t>
      </w:r>
      <w:r w:rsidRPr="00786960">
        <w:rPr>
          <w:b/>
          <w:bCs/>
        </w:rPr>
        <w:t>unauthorized and misleading representation</w:t>
      </w:r>
    </w:p>
    <w:p w14:paraId="39EC86FD" w14:textId="77777777" w:rsidR="00786960" w:rsidRPr="00786960" w:rsidRDefault="00786960" w:rsidP="00786960">
      <w:pPr>
        <w:numPr>
          <w:ilvl w:val="0"/>
          <w:numId w:val="7"/>
        </w:numPr>
      </w:pPr>
      <w:r w:rsidRPr="00786960">
        <w:t>LCREC reserves the right to:</w:t>
      </w:r>
    </w:p>
    <w:p w14:paraId="4203714D" w14:textId="77777777" w:rsidR="00786960" w:rsidRPr="00786960" w:rsidRDefault="00786960" w:rsidP="00786960">
      <w:pPr>
        <w:numPr>
          <w:ilvl w:val="1"/>
          <w:numId w:val="7"/>
        </w:numPr>
      </w:pPr>
      <w:r w:rsidRPr="00786960">
        <w:t>Publicly disclose improper badge usage</w:t>
      </w:r>
    </w:p>
    <w:p w14:paraId="191E6533" w14:textId="77777777" w:rsidR="00786960" w:rsidRPr="00786960" w:rsidRDefault="00786960" w:rsidP="00786960">
      <w:pPr>
        <w:numPr>
          <w:ilvl w:val="1"/>
          <w:numId w:val="7"/>
        </w:numPr>
      </w:pPr>
      <w:r w:rsidRPr="00786960">
        <w:t>Issue formal notice of misrepresentation</w:t>
      </w:r>
    </w:p>
    <w:p w14:paraId="3E1D2148" w14:textId="77777777" w:rsidR="00786960" w:rsidRPr="00786960" w:rsidRDefault="00786960" w:rsidP="00786960">
      <w:pPr>
        <w:numPr>
          <w:ilvl w:val="1"/>
          <w:numId w:val="7"/>
        </w:numPr>
      </w:pPr>
      <w:r w:rsidRPr="00786960">
        <w:t>Take additional actions deemed necessary to protect the integrity of the Initiative</w:t>
      </w:r>
    </w:p>
    <w:p w14:paraId="7E929321" w14:textId="77777777" w:rsidR="00786960" w:rsidRPr="00786960" w:rsidRDefault="00000000" w:rsidP="00786960">
      <w:r>
        <w:pict w14:anchorId="3C95B7F4">
          <v:rect id="_x0000_i1031" style="width:0;height:1.5pt" o:hralign="center" o:hrstd="t" o:hr="t" fillcolor="#a0a0a0" stroked="f"/>
        </w:pict>
      </w:r>
    </w:p>
    <w:p w14:paraId="5823603C" w14:textId="77777777" w:rsidR="00786960" w:rsidRPr="00786960" w:rsidRDefault="00786960" w:rsidP="00786960">
      <w:pPr>
        <w:rPr>
          <w:b/>
          <w:bCs/>
        </w:rPr>
      </w:pPr>
      <w:r w:rsidRPr="00786960">
        <w:rPr>
          <w:b/>
          <w:bCs/>
        </w:rPr>
        <w:t>V. STRUCTURED REMEDIATION REQUIREMENTS</w:t>
      </w:r>
    </w:p>
    <w:p w14:paraId="602FB264" w14:textId="77777777" w:rsidR="00786960" w:rsidRPr="00786960" w:rsidRDefault="00786960" w:rsidP="00786960">
      <w:r w:rsidRPr="00786960">
        <w:t>To restore compliance, the candidate must complete all of the following:</w:t>
      </w:r>
    </w:p>
    <w:p w14:paraId="20DB82F1" w14:textId="77777777" w:rsidR="00786960" w:rsidRPr="00786960" w:rsidRDefault="00786960" w:rsidP="00786960">
      <w:pPr>
        <w:numPr>
          <w:ilvl w:val="0"/>
          <w:numId w:val="8"/>
        </w:numPr>
      </w:pPr>
      <w:r w:rsidRPr="00786960">
        <w:rPr>
          <w:b/>
          <w:bCs/>
        </w:rPr>
        <w:t>Public Acknowledgment</w:t>
      </w:r>
    </w:p>
    <w:p w14:paraId="203B1E83" w14:textId="77777777" w:rsidR="00786960" w:rsidRPr="00786960" w:rsidRDefault="00786960" w:rsidP="00786960">
      <w:pPr>
        <w:numPr>
          <w:ilvl w:val="1"/>
          <w:numId w:val="8"/>
        </w:numPr>
      </w:pPr>
      <w:r w:rsidRPr="00786960">
        <w:t xml:space="preserve">Must acknowledge violation within </w:t>
      </w:r>
      <w:r w:rsidRPr="00786960">
        <w:rPr>
          <w:b/>
          <w:bCs/>
        </w:rPr>
        <w:t>72 hours</w:t>
      </w:r>
      <w:r w:rsidRPr="00786960">
        <w:t xml:space="preserve"> of formal finding</w:t>
      </w:r>
    </w:p>
    <w:p w14:paraId="170E3B98" w14:textId="77777777" w:rsidR="00786960" w:rsidRPr="00786960" w:rsidRDefault="00786960" w:rsidP="00786960">
      <w:pPr>
        <w:numPr>
          <w:ilvl w:val="0"/>
          <w:numId w:val="8"/>
        </w:numPr>
      </w:pPr>
      <w:r w:rsidRPr="00786960">
        <w:rPr>
          <w:b/>
          <w:bCs/>
        </w:rPr>
        <w:t>Written Remediation Plan</w:t>
      </w:r>
    </w:p>
    <w:p w14:paraId="1810EBF2" w14:textId="77777777" w:rsidR="00786960" w:rsidRPr="00786960" w:rsidRDefault="00786960" w:rsidP="00786960">
      <w:pPr>
        <w:numPr>
          <w:ilvl w:val="1"/>
          <w:numId w:val="8"/>
        </w:numPr>
      </w:pPr>
      <w:r w:rsidRPr="00786960">
        <w:t xml:space="preserve">Submitted within </w:t>
      </w:r>
      <w:r w:rsidRPr="00786960">
        <w:rPr>
          <w:b/>
          <w:bCs/>
        </w:rPr>
        <w:t>3 days</w:t>
      </w:r>
      <w:r w:rsidRPr="00786960">
        <w:t>, outlining corrective measures</w:t>
      </w:r>
    </w:p>
    <w:p w14:paraId="5C385F74" w14:textId="77777777" w:rsidR="00786960" w:rsidRPr="00786960" w:rsidRDefault="00786960" w:rsidP="00786960">
      <w:pPr>
        <w:numPr>
          <w:ilvl w:val="0"/>
          <w:numId w:val="8"/>
        </w:numPr>
      </w:pPr>
      <w:r w:rsidRPr="00786960">
        <w:rPr>
          <w:b/>
          <w:bCs/>
        </w:rPr>
        <w:t>Corrective Implementation Timeline</w:t>
      </w:r>
    </w:p>
    <w:p w14:paraId="79B2DC59" w14:textId="77777777" w:rsidR="00786960" w:rsidRPr="00786960" w:rsidRDefault="00786960" w:rsidP="00786960">
      <w:pPr>
        <w:numPr>
          <w:ilvl w:val="1"/>
          <w:numId w:val="8"/>
        </w:numPr>
      </w:pPr>
      <w:r w:rsidRPr="00786960">
        <w:t xml:space="preserve">Standard remediation period: </w:t>
      </w:r>
      <w:r w:rsidRPr="00786960">
        <w:rPr>
          <w:b/>
          <w:bCs/>
        </w:rPr>
        <w:t>Up to 21 days</w:t>
      </w:r>
      <w:r w:rsidRPr="00786960">
        <w:t xml:space="preserve"> to complete corrective actions and submit supporting documentation</w:t>
      </w:r>
    </w:p>
    <w:p w14:paraId="5DBC4229" w14:textId="77777777" w:rsidR="00786960" w:rsidRPr="00786960" w:rsidRDefault="00786960" w:rsidP="00786960">
      <w:r w:rsidRPr="00786960">
        <w:rPr>
          <w:b/>
          <w:bCs/>
        </w:rPr>
        <w:t>Accelerated Election Period Provision:</w:t>
      </w:r>
    </w:p>
    <w:p w14:paraId="1A42F43E" w14:textId="77777777" w:rsidR="00786960" w:rsidRPr="00786960" w:rsidRDefault="00786960" w:rsidP="00786960">
      <w:pPr>
        <w:numPr>
          <w:ilvl w:val="1"/>
          <w:numId w:val="8"/>
        </w:numPr>
      </w:pPr>
      <w:r w:rsidRPr="00786960">
        <w:t xml:space="preserve">If a violation occurs within </w:t>
      </w:r>
      <w:r w:rsidRPr="00786960">
        <w:rPr>
          <w:b/>
          <w:bCs/>
        </w:rPr>
        <w:t>14 days of a Primary Election</w:t>
      </w:r>
      <w:r w:rsidRPr="00786960">
        <w:t xml:space="preserve">, the Ethics Subcommittee shall impose an </w:t>
      </w:r>
      <w:r w:rsidRPr="00786960">
        <w:rPr>
          <w:b/>
          <w:bCs/>
        </w:rPr>
        <w:t>expedited remediation timeline not to exceed 7 days total</w:t>
      </w:r>
      <w:r w:rsidRPr="00786960">
        <w:t>, including all corrective actions and documentation</w:t>
      </w:r>
    </w:p>
    <w:p w14:paraId="15A09DBB" w14:textId="77777777" w:rsidR="00786960" w:rsidRPr="00786960" w:rsidRDefault="00786960" w:rsidP="00786960">
      <w:pPr>
        <w:numPr>
          <w:ilvl w:val="1"/>
          <w:numId w:val="8"/>
        </w:numPr>
      </w:pPr>
      <w:r w:rsidRPr="00786960">
        <w:t>The Subcommittee may further shorten deadlines as necessary to ensure timely voter awareness and integrity of the electoral process</w:t>
      </w:r>
    </w:p>
    <w:p w14:paraId="4DCFD30B" w14:textId="77777777" w:rsidR="00786960" w:rsidRPr="00786960" w:rsidRDefault="00786960" w:rsidP="00786960">
      <w:pPr>
        <w:numPr>
          <w:ilvl w:val="0"/>
          <w:numId w:val="8"/>
        </w:numPr>
      </w:pPr>
      <w:r w:rsidRPr="00786960">
        <w:rPr>
          <w:b/>
          <w:bCs/>
        </w:rPr>
        <w:lastRenderedPageBreak/>
        <w:t>Verification Review</w:t>
      </w:r>
    </w:p>
    <w:p w14:paraId="38E02B1B" w14:textId="77777777" w:rsidR="00786960" w:rsidRPr="00786960" w:rsidRDefault="00786960" w:rsidP="00786960">
      <w:pPr>
        <w:numPr>
          <w:ilvl w:val="1"/>
          <w:numId w:val="8"/>
        </w:numPr>
      </w:pPr>
      <w:r w:rsidRPr="00786960">
        <w:t>Ethics Subcommittee review and/or Board confirmation</w:t>
      </w:r>
    </w:p>
    <w:p w14:paraId="0AE28A0C" w14:textId="77777777" w:rsidR="00786960" w:rsidRPr="00786960" w:rsidRDefault="00786960" w:rsidP="00786960">
      <w:pPr>
        <w:numPr>
          <w:ilvl w:val="1"/>
          <w:numId w:val="8"/>
        </w:numPr>
      </w:pPr>
      <w:r w:rsidRPr="00786960">
        <w:t>Final determination issued:</w:t>
      </w:r>
    </w:p>
    <w:p w14:paraId="2FD69CAB" w14:textId="77777777" w:rsidR="00786960" w:rsidRPr="00786960" w:rsidRDefault="00786960" w:rsidP="00786960">
      <w:pPr>
        <w:numPr>
          <w:ilvl w:val="2"/>
          <w:numId w:val="8"/>
        </w:numPr>
      </w:pPr>
      <w:r w:rsidRPr="00786960">
        <w:rPr>
          <w:b/>
          <w:bCs/>
        </w:rPr>
        <w:t>Good Standing Restored</w:t>
      </w:r>
    </w:p>
    <w:p w14:paraId="57450956" w14:textId="77777777" w:rsidR="00786960" w:rsidRPr="00786960" w:rsidRDefault="00786960" w:rsidP="00786960">
      <w:pPr>
        <w:numPr>
          <w:ilvl w:val="2"/>
          <w:numId w:val="8"/>
        </w:numPr>
      </w:pPr>
      <w:r w:rsidRPr="00786960">
        <w:rPr>
          <w:b/>
          <w:bCs/>
        </w:rPr>
        <w:t>Conditional Compliance</w:t>
      </w:r>
    </w:p>
    <w:p w14:paraId="0E841172" w14:textId="77777777" w:rsidR="00786960" w:rsidRPr="00786960" w:rsidRDefault="00786960" w:rsidP="00786960">
      <w:pPr>
        <w:numPr>
          <w:ilvl w:val="2"/>
          <w:numId w:val="8"/>
        </w:numPr>
      </w:pPr>
      <w:r w:rsidRPr="00786960">
        <w:rPr>
          <w:b/>
          <w:bCs/>
        </w:rPr>
        <w:t>Non-Compliant (Maintained)</w:t>
      </w:r>
    </w:p>
    <w:p w14:paraId="7B9DF6C9" w14:textId="77777777" w:rsidR="00786960" w:rsidRPr="00786960" w:rsidRDefault="00000000" w:rsidP="00786960">
      <w:r>
        <w:pict w14:anchorId="56BEDAFD">
          <v:rect id="_x0000_i1032" style="width:0;height:1.5pt" o:hralign="center" o:hrstd="t" o:hr="t" fillcolor="#a0a0a0" stroked="f"/>
        </w:pict>
      </w:r>
    </w:p>
    <w:p w14:paraId="76117BF2" w14:textId="77777777" w:rsidR="00786960" w:rsidRPr="00786960" w:rsidRDefault="00786960" w:rsidP="00786960">
      <w:pPr>
        <w:rPr>
          <w:b/>
          <w:bCs/>
        </w:rPr>
      </w:pPr>
      <w:r w:rsidRPr="00786960">
        <w:rPr>
          <w:b/>
          <w:bCs/>
        </w:rPr>
        <w:t>VI. EXPEDITED ENFORCEMENT (IMMEDIATE ESCALATION)</w:t>
      </w:r>
    </w:p>
    <w:p w14:paraId="17CCE7BB" w14:textId="77777777" w:rsidR="00786960" w:rsidRPr="00786960" w:rsidRDefault="00786960" w:rsidP="00786960">
      <w:r w:rsidRPr="00786960">
        <w:t>The Ethics Subcommittee reserves the right to bypass Tier 1 and proceed directly to Tier 2 or Tier 3 in cases involving:</w:t>
      </w:r>
    </w:p>
    <w:p w14:paraId="2AE2AB4E" w14:textId="77777777" w:rsidR="00786960" w:rsidRPr="00786960" w:rsidRDefault="00786960" w:rsidP="00786960">
      <w:pPr>
        <w:numPr>
          <w:ilvl w:val="0"/>
          <w:numId w:val="9"/>
        </w:numPr>
      </w:pPr>
      <w:r w:rsidRPr="00786960">
        <w:t>Knowingly false, deceptive, or defamatory campaign communications</w:t>
      </w:r>
    </w:p>
    <w:p w14:paraId="54D295EB" w14:textId="77777777" w:rsidR="00786960" w:rsidRPr="00786960" w:rsidRDefault="00786960" w:rsidP="00786960">
      <w:pPr>
        <w:numPr>
          <w:ilvl w:val="0"/>
          <w:numId w:val="9"/>
        </w:numPr>
      </w:pPr>
      <w:r w:rsidRPr="00786960">
        <w:t>Violations of applicable law</w:t>
      </w:r>
    </w:p>
    <w:p w14:paraId="2DCE3642" w14:textId="77777777" w:rsidR="00786960" w:rsidRPr="00786960" w:rsidRDefault="00786960" w:rsidP="00786960">
      <w:pPr>
        <w:numPr>
          <w:ilvl w:val="0"/>
          <w:numId w:val="9"/>
        </w:numPr>
      </w:pPr>
      <w:r w:rsidRPr="00786960">
        <w:t>Fraudulent or materially misleading representations</w:t>
      </w:r>
    </w:p>
    <w:p w14:paraId="5B044C4E" w14:textId="77777777" w:rsidR="00786960" w:rsidRPr="00786960" w:rsidRDefault="00786960" w:rsidP="00786960">
      <w:pPr>
        <w:numPr>
          <w:ilvl w:val="0"/>
          <w:numId w:val="9"/>
        </w:numPr>
      </w:pPr>
      <w:r w:rsidRPr="00786960">
        <w:t>Repeated or intentional misconduct</w:t>
      </w:r>
    </w:p>
    <w:p w14:paraId="4EF02D5E" w14:textId="77777777" w:rsidR="00786960" w:rsidRPr="00786960" w:rsidRDefault="00000000" w:rsidP="00786960">
      <w:r>
        <w:pict w14:anchorId="72E40375">
          <v:rect id="_x0000_i1033" style="width:0;height:1.5pt" o:hralign="center" o:hrstd="t" o:hr="t" fillcolor="#a0a0a0" stroked="f"/>
        </w:pict>
      </w:r>
    </w:p>
    <w:p w14:paraId="6F09519A" w14:textId="77777777" w:rsidR="00786960" w:rsidRPr="00786960" w:rsidRDefault="00786960" w:rsidP="00786960">
      <w:pPr>
        <w:rPr>
          <w:b/>
          <w:bCs/>
        </w:rPr>
      </w:pPr>
      <w:r w:rsidRPr="00786960">
        <w:rPr>
          <w:b/>
          <w:bCs/>
        </w:rPr>
        <w:t>VII. FINAL STATUS DESIGNATIONS</w:t>
      </w:r>
    </w:p>
    <w:p w14:paraId="538C74B5" w14:textId="77777777" w:rsidR="00786960" w:rsidRPr="00786960" w:rsidRDefault="00786960" w:rsidP="00786960">
      <w:r w:rsidRPr="00786960">
        <w:t>Candidates shall be publicly classified as one of the following:</w:t>
      </w:r>
    </w:p>
    <w:p w14:paraId="4E663605" w14:textId="77777777" w:rsidR="00786960" w:rsidRPr="00786960" w:rsidRDefault="00786960" w:rsidP="00786960">
      <w:pPr>
        <w:numPr>
          <w:ilvl w:val="0"/>
          <w:numId w:val="10"/>
        </w:numPr>
      </w:pPr>
      <w:r w:rsidRPr="00786960">
        <w:rPr>
          <w:b/>
          <w:bCs/>
        </w:rPr>
        <w:t>ECAI Certified (Good Standing)</w:t>
      </w:r>
    </w:p>
    <w:p w14:paraId="423337BB" w14:textId="77777777" w:rsidR="00786960" w:rsidRPr="00786960" w:rsidRDefault="00786960" w:rsidP="00786960">
      <w:pPr>
        <w:numPr>
          <w:ilvl w:val="0"/>
          <w:numId w:val="10"/>
        </w:numPr>
      </w:pPr>
      <w:r w:rsidRPr="00786960">
        <w:rPr>
          <w:b/>
          <w:bCs/>
        </w:rPr>
        <w:t>Conditional Compliance</w:t>
      </w:r>
    </w:p>
    <w:p w14:paraId="41EDD993" w14:textId="77777777" w:rsidR="00786960" w:rsidRPr="00786960" w:rsidRDefault="00786960" w:rsidP="00786960">
      <w:pPr>
        <w:numPr>
          <w:ilvl w:val="0"/>
          <w:numId w:val="10"/>
        </w:numPr>
      </w:pPr>
      <w:r w:rsidRPr="00786960">
        <w:rPr>
          <w:b/>
          <w:bCs/>
        </w:rPr>
        <w:t>Non-Compliant / Revoked</w:t>
      </w:r>
    </w:p>
    <w:p w14:paraId="5CC0B1AB" w14:textId="77777777" w:rsidR="00786960" w:rsidRPr="00786960" w:rsidRDefault="00786960" w:rsidP="00786960">
      <w:pPr>
        <w:numPr>
          <w:ilvl w:val="0"/>
          <w:numId w:val="10"/>
        </w:numPr>
      </w:pPr>
      <w:r w:rsidRPr="00786960">
        <w:rPr>
          <w:b/>
          <w:bCs/>
        </w:rPr>
        <w:t>Declined Participation</w:t>
      </w:r>
    </w:p>
    <w:p w14:paraId="676CE215" w14:textId="77777777" w:rsidR="00786960" w:rsidRPr="00786960" w:rsidRDefault="00000000" w:rsidP="00786960">
      <w:r>
        <w:pict w14:anchorId="3065A0C2">
          <v:rect id="_x0000_i1034" style="width:0;height:1.5pt" o:hralign="center" o:hrstd="t" o:hr="t" fillcolor="#a0a0a0" stroked="f"/>
        </w:pict>
      </w:r>
    </w:p>
    <w:p w14:paraId="572A2E39" w14:textId="77777777" w:rsidR="00786960" w:rsidRPr="00786960" w:rsidRDefault="00786960" w:rsidP="00786960">
      <w:pPr>
        <w:rPr>
          <w:b/>
          <w:bCs/>
        </w:rPr>
      </w:pPr>
      <w:r w:rsidRPr="00786960">
        <w:rPr>
          <w:b/>
          <w:bCs/>
        </w:rPr>
        <w:t>VIII. GOVERNING PRINCIPLE</w:t>
      </w:r>
    </w:p>
    <w:p w14:paraId="083C1E72" w14:textId="77777777" w:rsidR="00786960" w:rsidRPr="00786960" w:rsidRDefault="00786960" w:rsidP="00786960">
      <w:r w:rsidRPr="00786960">
        <w:t xml:space="preserve">This policy is designed to promote </w:t>
      </w:r>
      <w:r w:rsidRPr="00786960">
        <w:rPr>
          <w:b/>
          <w:bCs/>
        </w:rPr>
        <w:t>ethical conduct, accountability, and public confidence</w:t>
      </w:r>
      <w:r w:rsidRPr="00786960">
        <w:t>. While candidates are afforded a reasonable opportunity to correct violations, failure to comply will result in transparent enforcement to uphold the integrity of the electoral process and the Republican Party.</w:t>
      </w:r>
    </w:p>
    <w:p w14:paraId="0568B7CF" w14:textId="77777777" w:rsidR="00786960" w:rsidRPr="00786960" w:rsidRDefault="00000000" w:rsidP="00786960">
      <w:r>
        <w:lastRenderedPageBreak/>
        <w:pict w14:anchorId="45D4F2B1">
          <v:rect id="_x0000_i1035" style="width:0;height:1.5pt" o:hralign="center" o:hrstd="t" o:hr="t" fillcolor="#a0a0a0" stroked="f"/>
        </w:pict>
      </w:r>
    </w:p>
    <w:p w14:paraId="1D60431D" w14:textId="77777777" w:rsidR="00786960" w:rsidRPr="00786960" w:rsidRDefault="00786960" w:rsidP="00786960">
      <w:pPr>
        <w:rPr>
          <w:b/>
          <w:bCs/>
        </w:rPr>
      </w:pPr>
      <w:r w:rsidRPr="00786960">
        <w:rPr>
          <w:b/>
          <w:bCs/>
        </w:rPr>
        <w:t>IX. ENFORCEMENT FLOW (VISUAL OVERVIEW)</w:t>
      </w:r>
    </w:p>
    <w:p w14:paraId="10FB6AE2" w14:textId="77777777" w:rsidR="00786960" w:rsidRPr="00786960" w:rsidRDefault="00786960" w:rsidP="00786960">
      <w:r w:rsidRPr="00786960">
        <w:rPr>
          <w:b/>
          <w:bCs/>
        </w:rPr>
        <w:t xml:space="preserve">Complaint Filed → Evidence Verified (48 </w:t>
      </w:r>
      <w:proofErr w:type="spellStart"/>
      <w:r w:rsidRPr="00786960">
        <w:rPr>
          <w:b/>
          <w:bCs/>
        </w:rPr>
        <w:t>hrs</w:t>
      </w:r>
      <w:proofErr w:type="spellEnd"/>
      <w:r w:rsidRPr="00786960">
        <w:rPr>
          <w:b/>
          <w:bCs/>
        </w:rPr>
        <w:t>)</w:t>
      </w:r>
      <w:r w:rsidRPr="00786960">
        <w:br/>
        <w:t>↓</w:t>
      </w:r>
      <w:r w:rsidRPr="00786960">
        <w:br/>
      </w:r>
      <w:r w:rsidRPr="00786960">
        <w:rPr>
          <w:b/>
          <w:bCs/>
        </w:rPr>
        <w:t>Tier 1: Confidential Notice (3 days to cure)</w:t>
      </w:r>
      <w:r w:rsidRPr="00786960">
        <w:br/>
        <w:t xml:space="preserve">↓ </w:t>
      </w:r>
      <w:r w:rsidRPr="00786960">
        <w:rPr>
          <w:i/>
          <w:iCs/>
        </w:rPr>
        <w:t>(if unresolved)</w:t>
      </w:r>
      <w:r w:rsidRPr="00786960">
        <w:br/>
      </w:r>
      <w:r w:rsidRPr="00786960">
        <w:rPr>
          <w:b/>
          <w:bCs/>
        </w:rPr>
        <w:t>Tier 2: Formal Finding (7 days to comply)</w:t>
      </w:r>
      <w:r w:rsidRPr="00786960">
        <w:br/>
        <w:t xml:space="preserve">↓ </w:t>
      </w:r>
      <w:r w:rsidRPr="00786960">
        <w:rPr>
          <w:i/>
          <w:iCs/>
        </w:rPr>
        <w:t>(if unresolved)</w:t>
      </w:r>
      <w:r w:rsidRPr="00786960">
        <w:br/>
      </w:r>
      <w:r w:rsidRPr="00786960">
        <w:rPr>
          <w:b/>
          <w:bCs/>
        </w:rPr>
        <w:t>Tier 3: Public Disclosure &amp; Status Action</w:t>
      </w:r>
    </w:p>
    <w:p w14:paraId="18400E2F" w14:textId="77777777" w:rsidR="00786960" w:rsidRPr="00786960" w:rsidRDefault="00786960" w:rsidP="00786960">
      <w:r w:rsidRPr="00786960">
        <w:rPr>
          <w:b/>
          <w:bCs/>
        </w:rPr>
        <w:t>Optional Path:</w:t>
      </w:r>
      <w:r w:rsidRPr="00786960">
        <w:br/>
        <w:t xml:space="preserve">Severe Violation → </w:t>
      </w:r>
      <w:r w:rsidRPr="00786960">
        <w:rPr>
          <w:b/>
          <w:bCs/>
        </w:rPr>
        <w:t>Immediate Tier 2 or Tier 3</w:t>
      </w:r>
    </w:p>
    <w:p w14:paraId="6C6CEFBF" w14:textId="77777777" w:rsidR="00786960" w:rsidRPr="00786960" w:rsidRDefault="00786960" w:rsidP="00786960">
      <w:r w:rsidRPr="00786960">
        <w:rPr>
          <w:b/>
          <w:bCs/>
        </w:rPr>
        <w:t>Remediation Track:</w:t>
      </w:r>
      <w:r w:rsidRPr="00786960">
        <w:br/>
        <w:t>Acknowledge → Plan (3 days) → Correct (21 days standard / ≤7 days if within 14 days of Primary) → Review → Status Decision</w:t>
      </w:r>
    </w:p>
    <w:p w14:paraId="2A3667F3" w14:textId="77777777" w:rsidR="00786960" w:rsidRPr="00786960" w:rsidRDefault="00000000" w:rsidP="00786960">
      <w:r>
        <w:pict w14:anchorId="156F3D54">
          <v:rect id="_x0000_i1036" style="width:0;height:1.5pt" o:hralign="center" o:hrstd="t" o:hr="t" fillcolor="#a0a0a0" stroked="f"/>
        </w:pict>
      </w:r>
    </w:p>
    <w:p w14:paraId="043EAEF8" w14:textId="77777777" w:rsidR="00786960" w:rsidRPr="00786960" w:rsidRDefault="00786960" w:rsidP="00786960">
      <w:r w:rsidRPr="00786960">
        <w:rPr>
          <w:b/>
          <w:bCs/>
        </w:rPr>
        <w:t>Adopted by the Lee County Republican Executive Committee (LCREC)</w:t>
      </w:r>
      <w:r w:rsidRPr="00786960">
        <w:br/>
      </w:r>
      <w:r w:rsidRPr="00786960">
        <w:rPr>
          <w:b/>
          <w:bCs/>
        </w:rPr>
        <w:t>Effective Date: [Insert Date]</w:t>
      </w:r>
    </w:p>
    <w:p w14:paraId="68B20303" w14:textId="77777777" w:rsidR="00233103" w:rsidRDefault="00233103"/>
    <w:sectPr w:rsidR="00233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872"/>
    <w:multiLevelType w:val="multilevel"/>
    <w:tmpl w:val="5BDC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1708A"/>
    <w:multiLevelType w:val="multilevel"/>
    <w:tmpl w:val="6C4A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E5190"/>
    <w:multiLevelType w:val="multilevel"/>
    <w:tmpl w:val="843C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81229"/>
    <w:multiLevelType w:val="multilevel"/>
    <w:tmpl w:val="D012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F15F16"/>
    <w:multiLevelType w:val="multilevel"/>
    <w:tmpl w:val="29FA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469C5"/>
    <w:multiLevelType w:val="multilevel"/>
    <w:tmpl w:val="F43C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22A2E"/>
    <w:multiLevelType w:val="multilevel"/>
    <w:tmpl w:val="D5A6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776D3"/>
    <w:multiLevelType w:val="multilevel"/>
    <w:tmpl w:val="85F0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F29D8"/>
    <w:multiLevelType w:val="multilevel"/>
    <w:tmpl w:val="0D18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30147"/>
    <w:multiLevelType w:val="multilevel"/>
    <w:tmpl w:val="697C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888590">
    <w:abstractNumId w:val="0"/>
  </w:num>
  <w:num w:numId="2" w16cid:durableId="719548558">
    <w:abstractNumId w:val="1"/>
  </w:num>
  <w:num w:numId="3" w16cid:durableId="608044623">
    <w:abstractNumId w:val="5"/>
  </w:num>
  <w:num w:numId="4" w16cid:durableId="529606162">
    <w:abstractNumId w:val="4"/>
  </w:num>
  <w:num w:numId="5" w16cid:durableId="1920403642">
    <w:abstractNumId w:val="6"/>
  </w:num>
  <w:num w:numId="6" w16cid:durableId="1227648353">
    <w:abstractNumId w:val="8"/>
  </w:num>
  <w:num w:numId="7" w16cid:durableId="1081368973">
    <w:abstractNumId w:val="9"/>
  </w:num>
  <w:num w:numId="8" w16cid:durableId="654796123">
    <w:abstractNumId w:val="3"/>
  </w:num>
  <w:num w:numId="9" w16cid:durableId="1924412852">
    <w:abstractNumId w:val="2"/>
  </w:num>
  <w:num w:numId="10" w16cid:durableId="126514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0"/>
    <w:rsid w:val="00092F16"/>
    <w:rsid w:val="00181A79"/>
    <w:rsid w:val="001A38D4"/>
    <w:rsid w:val="00233103"/>
    <w:rsid w:val="0036224C"/>
    <w:rsid w:val="00393E24"/>
    <w:rsid w:val="00481DAC"/>
    <w:rsid w:val="00664F6D"/>
    <w:rsid w:val="00786960"/>
    <w:rsid w:val="00884625"/>
    <w:rsid w:val="009C7E80"/>
    <w:rsid w:val="00AB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86FD"/>
  <w15:chartTrackingRefBased/>
  <w15:docId w15:val="{C006438E-5BAD-406E-B0D9-AC030DFC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Allen</dc:creator>
  <cp:keywords/>
  <dc:description/>
  <cp:lastModifiedBy>Susan Allen</cp:lastModifiedBy>
  <cp:revision>4</cp:revision>
  <dcterms:created xsi:type="dcterms:W3CDTF">2026-04-04T09:45:00Z</dcterms:created>
  <dcterms:modified xsi:type="dcterms:W3CDTF">2026-05-04T17:59:00Z</dcterms:modified>
</cp:coreProperties>
</file>